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A546">
      <w:pPr>
        <w:pStyle w:val="2"/>
        <w:spacing w:before="73" w:line="228" w:lineRule="auto"/>
        <w:ind w:left="4564"/>
        <w:outlineLvl w:val="0"/>
        <w:rPr>
          <w:sz w:val="35"/>
          <w:szCs w:val="35"/>
        </w:rPr>
      </w:pPr>
      <w:r>
        <w:rPr>
          <w:rFonts w:hint="eastAsia"/>
          <w:b/>
          <w:bCs/>
          <w:spacing w:val="-9"/>
          <w:sz w:val="35"/>
          <w:szCs w:val="35"/>
          <w:lang w:val="en-US" w:eastAsia="zh-CN"/>
        </w:rPr>
        <w:t>B</w:t>
      </w:r>
      <w:r>
        <w:rPr>
          <w:b/>
          <w:bCs/>
          <w:spacing w:val="-9"/>
          <w:sz w:val="35"/>
          <w:szCs w:val="35"/>
        </w:rPr>
        <w:t>计划</w:t>
      </w:r>
    </w:p>
    <w:p w14:paraId="793CE0CE">
      <w:pPr>
        <w:spacing w:line="448" w:lineRule="auto"/>
        <w:rPr>
          <w:rFonts w:ascii="Arial"/>
          <w:sz w:val="21"/>
        </w:rPr>
      </w:pPr>
    </w:p>
    <w:p w14:paraId="65C48830">
      <w:pPr>
        <w:pStyle w:val="2"/>
        <w:spacing w:before="91" w:line="222" w:lineRule="auto"/>
        <w:ind w:left="484"/>
      </w:pPr>
      <w:r>
        <w:rPr>
          <w:b/>
          <w:bCs/>
          <w:spacing w:val="-4"/>
        </w:rPr>
        <w:t>1、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零售利润：25%PV；</w:t>
      </w:r>
    </w:p>
    <w:p w14:paraId="053880D6">
      <w:pPr>
        <w:pStyle w:val="2"/>
        <w:spacing w:before="158" w:line="222" w:lineRule="auto"/>
        <w:ind w:left="403"/>
      </w:pPr>
      <w:r>
        <w:rPr>
          <w:spacing w:val="-1"/>
        </w:rPr>
        <w:t>①VIP：10%PV；</w:t>
      </w:r>
    </w:p>
    <w:p w14:paraId="4E343B1C">
      <w:pPr>
        <w:pStyle w:val="2"/>
        <w:spacing w:before="25" w:line="222" w:lineRule="auto"/>
        <w:ind w:left="402"/>
      </w:pPr>
      <w:r>
        <w:rPr>
          <w:spacing w:val="-1"/>
        </w:rPr>
        <w:t>②SVIP：15%PV；</w:t>
      </w:r>
    </w:p>
    <w:p w14:paraId="0A960CD6">
      <w:pPr>
        <w:pStyle w:val="2"/>
        <w:spacing w:before="26" w:line="222" w:lineRule="auto"/>
        <w:ind w:left="402"/>
      </w:pPr>
      <w:r>
        <w:rPr>
          <w:spacing w:val="-1"/>
        </w:rPr>
        <w:t>③SSVIP：20%PV；</w:t>
      </w:r>
    </w:p>
    <w:p w14:paraId="55844A2D">
      <w:pPr>
        <w:pStyle w:val="2"/>
        <w:spacing w:before="28" w:line="222" w:lineRule="auto"/>
        <w:ind w:left="402"/>
      </w:pPr>
      <w:r>
        <w:rPr>
          <w:spacing w:val="-1"/>
        </w:rPr>
        <w:t>④钻石</w:t>
      </w:r>
      <w:r>
        <w:rPr>
          <w:spacing w:val="-67"/>
        </w:rPr>
        <w:t xml:space="preserve"> </w:t>
      </w:r>
      <w:r>
        <w:rPr>
          <w:spacing w:val="-1"/>
        </w:rPr>
        <w:t>VIP：25%PV；</w:t>
      </w:r>
    </w:p>
    <w:p w14:paraId="71F6CD11">
      <w:pPr>
        <w:pStyle w:val="2"/>
        <w:spacing w:before="154" w:line="222" w:lineRule="auto"/>
        <w:ind w:left="545"/>
      </w:pPr>
      <w:r>
        <w:rPr>
          <w:b/>
          <w:bCs/>
          <w:spacing w:val="-3"/>
        </w:rPr>
        <w:t>2、消费福利：根据</w:t>
      </w:r>
      <w:r>
        <w:rPr>
          <w:spacing w:val="-67"/>
        </w:rPr>
        <w:t xml:space="preserve"> </w:t>
      </w:r>
      <w:r>
        <w:rPr>
          <w:b/>
          <w:bCs/>
          <w:spacing w:val="-3"/>
        </w:rPr>
        <w:t>VIP</w:t>
      </w:r>
      <w:r>
        <w:rPr>
          <w:spacing w:val="-54"/>
        </w:rPr>
        <w:t xml:space="preserve"> </w:t>
      </w:r>
      <w:r>
        <w:rPr>
          <w:b/>
          <w:bCs/>
          <w:spacing w:val="-3"/>
        </w:rPr>
        <w:t>职级零售利润的差额发放消费</w:t>
      </w:r>
      <w:r>
        <w:rPr>
          <w:b/>
          <w:bCs/>
          <w:spacing w:val="-4"/>
        </w:rPr>
        <w:t>福利；</w:t>
      </w:r>
    </w:p>
    <w:p w14:paraId="71F11384">
      <w:pPr>
        <w:pStyle w:val="2"/>
        <w:spacing w:before="159" w:line="222" w:lineRule="auto"/>
        <w:ind w:left="403"/>
      </w:pPr>
      <w:r>
        <w:rPr>
          <w:spacing w:val="-1"/>
        </w:rPr>
        <w:t>①SVIP：5%PV；</w:t>
      </w:r>
    </w:p>
    <w:p w14:paraId="1B63DB47">
      <w:pPr>
        <w:pStyle w:val="2"/>
        <w:spacing w:before="26" w:line="222" w:lineRule="auto"/>
        <w:ind w:left="402"/>
      </w:pPr>
      <w:r>
        <w:rPr>
          <w:spacing w:val="-1"/>
        </w:rPr>
        <w:t>②SSVIP：5%PV、10%PV；</w:t>
      </w:r>
    </w:p>
    <w:p w14:paraId="04DA958A">
      <w:pPr>
        <w:pStyle w:val="2"/>
        <w:spacing w:before="25" w:line="222" w:lineRule="auto"/>
        <w:ind w:left="402"/>
      </w:pPr>
      <w:r>
        <w:rPr>
          <w:spacing w:val="-1"/>
        </w:rPr>
        <w:t>③钻石</w:t>
      </w:r>
      <w:r>
        <w:rPr>
          <w:spacing w:val="-55"/>
        </w:rPr>
        <w:t xml:space="preserve"> </w:t>
      </w:r>
      <w:r>
        <w:rPr>
          <w:spacing w:val="-1"/>
        </w:rPr>
        <w:t>VIP：5%PV、10%PV、15%PV；</w:t>
      </w:r>
    </w:p>
    <w:p w14:paraId="16737B44">
      <w:pPr>
        <w:pStyle w:val="2"/>
        <w:spacing w:before="157" w:line="222" w:lineRule="auto"/>
        <w:ind w:left="548"/>
      </w:pPr>
      <w:r>
        <w:rPr>
          <w:b/>
          <w:bCs/>
          <w:spacing w:val="-3"/>
        </w:rPr>
        <w:t>3、销售奖金：5%PV(钻石</w:t>
      </w:r>
      <w:r>
        <w:rPr>
          <w:spacing w:val="-65"/>
        </w:rPr>
        <w:t xml:space="preserve"> </w:t>
      </w:r>
      <w:r>
        <w:rPr>
          <w:b/>
          <w:bCs/>
          <w:spacing w:val="-3"/>
        </w:rPr>
        <w:t>VIP)；</w:t>
      </w:r>
    </w:p>
    <w:p w14:paraId="0D37FAE2">
      <w:pPr>
        <w:pStyle w:val="2"/>
        <w:spacing w:before="288" w:line="223" w:lineRule="auto"/>
        <w:ind w:left="541"/>
      </w:pPr>
      <w:r>
        <w:rPr>
          <w:b/>
          <w:bCs/>
          <w:spacing w:val="-3"/>
        </w:rPr>
        <w:t>4、代理奖金：10%PV(代理)；</w:t>
      </w:r>
    </w:p>
    <w:p w14:paraId="78BD0272">
      <w:pPr>
        <w:pStyle w:val="2"/>
        <w:spacing w:before="286" w:line="223" w:lineRule="auto"/>
        <w:ind w:left="548"/>
      </w:pPr>
      <w:r>
        <w:rPr>
          <w:b/>
          <w:bCs/>
          <w:spacing w:val="-3"/>
        </w:rPr>
        <w:t>5、领导奖金：18%PV(经销商)；</w:t>
      </w:r>
    </w:p>
    <w:p w14:paraId="5BBE0119">
      <w:pPr>
        <w:pStyle w:val="2"/>
        <w:spacing w:before="285" w:line="223" w:lineRule="auto"/>
        <w:ind w:left="544"/>
      </w:pPr>
      <w:r>
        <w:rPr>
          <w:b/>
          <w:bCs/>
          <w:spacing w:val="-3"/>
        </w:rPr>
        <w:t>6、年终分红：2%PV(经销商)；</w:t>
      </w:r>
    </w:p>
    <w:p w14:paraId="08B7899B">
      <w:pPr>
        <w:pStyle w:val="2"/>
        <w:spacing w:before="286" w:line="224" w:lineRule="auto"/>
      </w:pPr>
      <w:r>
        <w:rPr>
          <w:b/>
          <w:bCs/>
          <w:spacing w:val="-12"/>
        </w:rPr>
        <w:t>注释：</w:t>
      </w:r>
    </w:p>
    <w:p w14:paraId="5B2DBA77">
      <w:pPr>
        <w:pStyle w:val="2"/>
        <w:spacing w:before="155" w:line="223" w:lineRule="auto"/>
        <w:ind w:left="563"/>
        <w:outlineLvl w:val="1"/>
      </w:pPr>
      <w:r>
        <w:rPr>
          <w:b/>
          <w:bCs/>
          <w:spacing w:val="-3"/>
        </w:rPr>
        <w:t>1、客户晋级：</w:t>
      </w:r>
      <w:r>
        <w:rPr>
          <w:spacing w:val="-3"/>
        </w:rPr>
        <w:t xml:space="preserve"> a、VIP:1</w:t>
      </w:r>
      <w:r>
        <w:rPr>
          <w:spacing w:val="-45"/>
        </w:rPr>
        <w:t xml:space="preserve"> </w:t>
      </w:r>
      <w:r>
        <w:rPr>
          <w:spacing w:val="-3"/>
        </w:rPr>
        <w:t>万</w:t>
      </w:r>
      <w:r>
        <w:rPr>
          <w:spacing w:val="-65"/>
        </w:rPr>
        <w:t xml:space="preserve"> </w:t>
      </w:r>
      <w:r>
        <w:rPr>
          <w:spacing w:val="-3"/>
        </w:rPr>
        <w:t>PV(含)以上;</w:t>
      </w:r>
    </w:p>
    <w:p w14:paraId="7CED8A2D">
      <w:pPr>
        <w:pStyle w:val="2"/>
        <w:spacing w:before="25" w:line="224" w:lineRule="auto"/>
        <w:ind w:left="2499"/>
      </w:pPr>
      <w:r>
        <w:rPr>
          <w:spacing w:val="-2"/>
        </w:rPr>
        <w:t>b、SVIP:4</w:t>
      </w:r>
      <w:r>
        <w:rPr>
          <w:spacing w:val="-46"/>
        </w:rPr>
        <w:t xml:space="preserve"> </w:t>
      </w:r>
      <w:r>
        <w:rPr>
          <w:spacing w:val="-2"/>
        </w:rPr>
        <w:t>万</w:t>
      </w:r>
      <w:r>
        <w:rPr>
          <w:spacing w:val="-65"/>
        </w:rPr>
        <w:t xml:space="preserve"> </w:t>
      </w:r>
      <w:r>
        <w:rPr>
          <w:spacing w:val="-2"/>
        </w:rPr>
        <w:t>PV(含)以上;</w:t>
      </w:r>
    </w:p>
    <w:p w14:paraId="620A1CC8">
      <w:pPr>
        <w:pStyle w:val="2"/>
        <w:spacing w:before="25" w:line="224" w:lineRule="auto"/>
        <w:ind w:left="2509"/>
      </w:pPr>
      <w:r>
        <w:rPr>
          <w:spacing w:val="-3"/>
        </w:rPr>
        <w:t>c、SSVIP:12</w:t>
      </w:r>
      <w:r>
        <w:rPr>
          <w:spacing w:val="-34"/>
        </w:rPr>
        <w:t xml:space="preserve"> </w:t>
      </w:r>
      <w:r>
        <w:rPr>
          <w:spacing w:val="-3"/>
        </w:rPr>
        <w:t>万</w:t>
      </w:r>
      <w:r>
        <w:rPr>
          <w:spacing w:val="-65"/>
        </w:rPr>
        <w:t xml:space="preserve"> </w:t>
      </w:r>
      <w:r>
        <w:rPr>
          <w:spacing w:val="-3"/>
        </w:rPr>
        <w:t>PV(含)以上;</w:t>
      </w:r>
    </w:p>
    <w:p w14:paraId="4653CBBB">
      <w:pPr>
        <w:pStyle w:val="2"/>
        <w:spacing w:before="22" w:line="224" w:lineRule="auto"/>
        <w:ind w:left="2509"/>
      </w:pPr>
      <w:r>
        <w:rPr>
          <w:spacing w:val="-3"/>
        </w:rPr>
        <w:t>d、钻石</w:t>
      </w:r>
      <w:r>
        <w:rPr>
          <w:spacing w:val="-54"/>
        </w:rPr>
        <w:t xml:space="preserve"> </w:t>
      </w:r>
      <w:r>
        <w:rPr>
          <w:spacing w:val="-3"/>
        </w:rPr>
        <w:t>VIP:24</w:t>
      </w:r>
      <w:r>
        <w:rPr>
          <w:spacing w:val="-50"/>
        </w:rPr>
        <w:t xml:space="preserve"> </w:t>
      </w:r>
      <w:r>
        <w:rPr>
          <w:spacing w:val="-3"/>
        </w:rPr>
        <w:t>万</w:t>
      </w:r>
      <w:r>
        <w:rPr>
          <w:spacing w:val="-65"/>
        </w:rPr>
        <w:t xml:space="preserve"> </w:t>
      </w:r>
      <w:r>
        <w:rPr>
          <w:spacing w:val="-3"/>
        </w:rPr>
        <w:t>PV(含)以上;</w:t>
      </w:r>
    </w:p>
    <w:p w14:paraId="3FA6D70A">
      <w:pPr>
        <w:spacing w:line="291" w:lineRule="auto"/>
        <w:rPr>
          <w:rFonts w:ascii="Arial"/>
          <w:sz w:val="21"/>
        </w:rPr>
      </w:pPr>
    </w:p>
    <w:p w14:paraId="037F2624">
      <w:pPr>
        <w:pStyle w:val="2"/>
        <w:spacing w:before="92" w:line="220" w:lineRule="auto"/>
        <w:ind w:left="545"/>
      </w:pPr>
      <w:r>
        <w:rPr>
          <w:b/>
          <w:bCs/>
          <w:spacing w:val="-8"/>
        </w:rPr>
        <w:t>2、月薪制:当月业绩，次月</w:t>
      </w:r>
      <w:r>
        <w:rPr>
          <w:spacing w:val="-31"/>
        </w:rPr>
        <w:t xml:space="preserve"> </w:t>
      </w:r>
      <w:r>
        <w:rPr>
          <w:b/>
          <w:bCs/>
          <w:spacing w:val="-8"/>
        </w:rPr>
        <w:t>10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日发放;</w:t>
      </w:r>
    </w:p>
    <w:p w14:paraId="23071BC0">
      <w:pPr>
        <w:spacing w:line="300" w:lineRule="auto"/>
        <w:rPr>
          <w:rFonts w:ascii="Arial"/>
          <w:sz w:val="21"/>
        </w:rPr>
      </w:pPr>
    </w:p>
    <w:p w14:paraId="072C053D">
      <w:pPr>
        <w:pStyle w:val="2"/>
        <w:spacing w:before="92" w:line="222" w:lineRule="auto"/>
        <w:ind w:left="548"/>
      </w:pPr>
      <w:r>
        <w:rPr>
          <w:b/>
          <w:bCs/>
          <w:spacing w:val="-3"/>
        </w:rPr>
        <w:t>3、当月有资格，次月晋升，先有资格，后有待遇;</w:t>
      </w:r>
    </w:p>
    <w:p w14:paraId="5FB7F8F2">
      <w:pPr>
        <w:spacing w:line="297" w:lineRule="auto"/>
        <w:rPr>
          <w:rFonts w:ascii="Arial"/>
          <w:sz w:val="21"/>
        </w:rPr>
      </w:pPr>
    </w:p>
    <w:p w14:paraId="6CCA3D52">
      <w:pPr>
        <w:pStyle w:val="2"/>
        <w:spacing w:before="91" w:line="221" w:lineRule="auto"/>
        <w:ind w:left="541"/>
      </w:pPr>
      <w:r>
        <w:rPr>
          <w:b/>
          <w:bCs/>
          <w:spacing w:val="-4"/>
        </w:rPr>
        <w:t>4、经销商可以开办代理公司，</w:t>
      </w:r>
      <w:r>
        <w:rPr>
          <w:spacing w:val="-82"/>
        </w:rPr>
        <w:t xml:space="preserve"> </w:t>
      </w:r>
      <w:r>
        <w:rPr>
          <w:b/>
          <w:bCs/>
          <w:spacing w:val="-4"/>
        </w:rPr>
        <w:t>向公司申请代理权</w:t>
      </w:r>
      <w:r>
        <w:rPr>
          <w:b/>
          <w:bCs/>
          <w:spacing w:val="-5"/>
        </w:rPr>
        <w:t>，成为代理商；</w:t>
      </w:r>
    </w:p>
    <w:p w14:paraId="417FFA0D">
      <w:pPr>
        <w:spacing w:line="426" w:lineRule="auto"/>
        <w:rPr>
          <w:rFonts w:ascii="Arial"/>
          <w:sz w:val="21"/>
        </w:rPr>
      </w:pPr>
    </w:p>
    <w:p w14:paraId="633016BA">
      <w:pPr>
        <w:pStyle w:val="2"/>
        <w:spacing w:before="91" w:line="222" w:lineRule="auto"/>
        <w:ind w:left="548"/>
      </w:pPr>
      <w:r>
        <w:rPr>
          <w:b/>
          <w:bCs/>
          <w:spacing w:val="-3"/>
        </w:rPr>
        <w:t>5、本计划解释权属</w:t>
      </w:r>
      <w:r>
        <w:rPr>
          <w:rFonts w:hint="eastAsia"/>
          <w:b/>
          <w:bCs/>
          <w:spacing w:val="-3"/>
          <w:lang w:eastAsia="zh-CN"/>
        </w:rPr>
        <w:t>天地新</w:t>
      </w:r>
      <w:r>
        <w:rPr>
          <w:b/>
          <w:bCs/>
          <w:spacing w:val="-3"/>
        </w:rPr>
        <w:t>(</w:t>
      </w:r>
      <w:r>
        <w:rPr>
          <w:rFonts w:hint="eastAsia"/>
          <w:b/>
          <w:bCs/>
          <w:spacing w:val="-3"/>
          <w:lang w:eastAsia="zh-CN"/>
        </w:rPr>
        <w:t>国际</w:t>
      </w:r>
      <w:r>
        <w:rPr>
          <w:b/>
          <w:bCs/>
          <w:spacing w:val="-3"/>
        </w:rPr>
        <w:t>)</w:t>
      </w:r>
      <w:r>
        <w:rPr>
          <w:rFonts w:hint="eastAsia"/>
          <w:b/>
          <w:bCs/>
          <w:spacing w:val="-3"/>
          <w:lang w:eastAsia="zh-CN"/>
        </w:rPr>
        <w:t>有限公司</w:t>
      </w:r>
      <w:bookmarkStart w:id="0" w:name="_GoBack"/>
      <w:bookmarkEnd w:id="0"/>
      <w:r>
        <w:rPr>
          <w:b/>
          <w:bCs/>
          <w:spacing w:val="-3"/>
        </w:rPr>
        <w:t>所有。</w:t>
      </w:r>
    </w:p>
    <w:p w14:paraId="24DD4786">
      <w:pPr>
        <w:spacing w:line="272" w:lineRule="auto"/>
        <w:rPr>
          <w:rFonts w:ascii="Arial"/>
          <w:sz w:val="21"/>
        </w:rPr>
      </w:pPr>
    </w:p>
    <w:p w14:paraId="052C7091">
      <w:pPr>
        <w:spacing w:line="272" w:lineRule="auto"/>
        <w:rPr>
          <w:rFonts w:ascii="Arial"/>
          <w:sz w:val="21"/>
        </w:rPr>
      </w:pPr>
    </w:p>
    <w:p w14:paraId="0722F063">
      <w:pPr>
        <w:spacing w:line="272" w:lineRule="auto"/>
        <w:rPr>
          <w:rFonts w:ascii="Arial"/>
          <w:sz w:val="21"/>
        </w:rPr>
      </w:pPr>
    </w:p>
    <w:p w14:paraId="64CD9934">
      <w:pPr>
        <w:pStyle w:val="2"/>
        <w:spacing w:before="91" w:line="421" w:lineRule="auto"/>
        <w:ind w:right="668" w:firstLine="5151" w:firstLineChars="1900"/>
        <w:rPr>
          <w:spacing w:val="7"/>
        </w:rPr>
      </w:pPr>
      <w:r>
        <w:rPr>
          <w:rFonts w:hint="eastAsia"/>
          <w:b/>
          <w:bCs/>
          <w:spacing w:val="-5"/>
          <w:lang w:eastAsia="zh-CN"/>
        </w:rPr>
        <w:t>天地新</w:t>
      </w:r>
      <w:r>
        <w:rPr>
          <w:b/>
          <w:bCs/>
          <w:spacing w:val="-5"/>
        </w:rPr>
        <w:t>（</w:t>
      </w:r>
      <w:r>
        <w:rPr>
          <w:rFonts w:hint="eastAsia"/>
          <w:b/>
          <w:bCs/>
          <w:spacing w:val="-5"/>
          <w:lang w:eastAsia="zh-CN"/>
        </w:rPr>
        <w:t>国际</w:t>
      </w:r>
      <w:r>
        <w:rPr>
          <w:b/>
          <w:bCs/>
          <w:spacing w:val="-5"/>
        </w:rPr>
        <w:t>）有限公司</w:t>
      </w:r>
      <w:r>
        <w:rPr>
          <w:spacing w:val="7"/>
        </w:rPr>
        <w:t xml:space="preserve"> </w:t>
      </w:r>
    </w:p>
    <w:p w14:paraId="05E0D1A8">
      <w:pPr>
        <w:pStyle w:val="2"/>
        <w:spacing w:before="91" w:line="421" w:lineRule="auto"/>
        <w:ind w:right="668" w:firstLine="7152" w:firstLineChars="2600"/>
        <w:rPr>
          <w:rFonts w:hint="eastAsia" w:eastAsia="仿宋"/>
          <w:lang w:val="en-US" w:eastAsia="zh-CN"/>
        </w:rPr>
      </w:pPr>
      <w:r>
        <w:rPr>
          <w:b/>
          <w:bCs/>
          <w:spacing w:val="-3"/>
        </w:rPr>
        <w:t>202</w:t>
      </w:r>
      <w:r>
        <w:rPr>
          <w:rFonts w:hint="eastAsia"/>
          <w:b/>
          <w:bCs/>
          <w:spacing w:val="-3"/>
          <w:lang w:val="en-US" w:eastAsia="zh-CN"/>
        </w:rPr>
        <w:t>5</w:t>
      </w:r>
      <w:r>
        <w:rPr>
          <w:b/>
          <w:bCs/>
          <w:spacing w:val="-3"/>
        </w:rPr>
        <w:t>.</w:t>
      </w:r>
      <w:r>
        <w:rPr>
          <w:rFonts w:hint="eastAsia"/>
          <w:b/>
          <w:bCs/>
          <w:spacing w:val="-3"/>
          <w:lang w:val="en-US" w:eastAsia="zh-CN"/>
        </w:rPr>
        <w:t>6</w:t>
      </w:r>
      <w:r>
        <w:rPr>
          <w:b/>
          <w:bCs/>
          <w:spacing w:val="-3"/>
        </w:rPr>
        <w:t>.</w:t>
      </w:r>
      <w:r>
        <w:rPr>
          <w:rFonts w:hint="eastAsia"/>
          <w:b/>
          <w:bCs/>
          <w:spacing w:val="-3"/>
          <w:lang w:val="en-US" w:eastAsia="zh-CN"/>
        </w:rPr>
        <w:t>5</w:t>
      </w:r>
    </w:p>
    <w:sectPr>
      <w:pgSz w:w="11906" w:h="16839"/>
      <w:pgMar w:top="1271" w:right="1785" w:bottom="0" w:left="7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3E5697"/>
    <w:rsid w:val="4BE75744"/>
    <w:rsid w:val="545D6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</Words>
  <Characters>407</Characters>
  <TotalTime>1</TotalTime>
  <ScaleCrop>false</ScaleCrop>
  <LinksUpToDate>false</LinksUpToDate>
  <CharactersWithSpaces>427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2024-11-26T15:46:00Z</dcterms:created>
  <dc:creator>Administrator</dc:creator>
  <cp:lastModifiedBy>阅己</cp:lastModifiedBy>
  <dcterms:modified xsi:type="dcterms:W3CDTF">2025-06-05T12:08:47Z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2025-06-05T19:57:58Z</vt:filetime>
  </property>
  <property fmtid="{D5CDD505-2E9C-101B-9397-08002B2CF9AE}" pid="4" name="KSOTemplateDocerSaveRecord">
    <vt:lpwstr>eyJoZGlkIjoiYjZiZDQ3ZmE3YmE4M2JjYmI4MGYzYTZjZWY3Mjg1ZmMiLCJ1c2VySWQiOiIxNTc3NTYyMTk4In0=</vt:lpwstr>
  </property>
  <property fmtid="{D5CDD505-2E9C-101B-9397-08002B2CF9AE}" pid="5" name="KSOProductBuildVer">
    <vt:lpwstr>2052-12.1.0.21541</vt:lpwstr>
  </property>
  <property fmtid="{D5CDD505-2E9C-101B-9397-08002B2CF9AE}" pid="6" name="ICV">
    <vt:lpwstr>E80B0D8E0CA94F9D803F38C9873B3C0F_12</vt:lpwstr>
  </property>
</Properties>
</file>